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C2" w:rsidRDefault="009375C2" w:rsidP="00937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9375C2" w:rsidRPr="00565899" w:rsidRDefault="009375C2" w:rsidP="00937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Проект</w:t>
      </w:r>
    </w:p>
    <w:p w:rsidR="009375C2" w:rsidRPr="00C01FAF" w:rsidRDefault="009375C2" w:rsidP="009375C2">
      <w:pPr>
        <w:jc w:val="center"/>
        <w:rPr>
          <w:sz w:val="28"/>
          <w:szCs w:val="28"/>
        </w:rPr>
      </w:pPr>
      <w:proofErr w:type="gramStart"/>
      <w:r w:rsidRPr="00C01FAF">
        <w:rPr>
          <w:sz w:val="28"/>
          <w:szCs w:val="28"/>
        </w:rPr>
        <w:t>П</w:t>
      </w:r>
      <w:proofErr w:type="gramEnd"/>
      <w:r w:rsidRPr="00C01FAF">
        <w:rPr>
          <w:sz w:val="28"/>
          <w:szCs w:val="28"/>
        </w:rPr>
        <w:t xml:space="preserve"> О С Т А Н О В Л Е Н И Е</w:t>
      </w:r>
    </w:p>
    <w:p w:rsidR="009375C2" w:rsidRDefault="009375C2" w:rsidP="009375C2">
      <w:pPr>
        <w:jc w:val="both"/>
        <w:rPr>
          <w:sz w:val="28"/>
          <w:szCs w:val="28"/>
        </w:rPr>
      </w:pPr>
    </w:p>
    <w:p w:rsidR="009375C2" w:rsidRDefault="009375C2" w:rsidP="009375C2">
      <w:pPr>
        <w:jc w:val="both"/>
        <w:rPr>
          <w:sz w:val="28"/>
          <w:szCs w:val="28"/>
        </w:rPr>
      </w:pPr>
    </w:p>
    <w:p w:rsidR="009375C2" w:rsidRPr="00565899" w:rsidRDefault="009375C2" w:rsidP="009375C2">
      <w:pPr>
        <w:jc w:val="both"/>
        <w:rPr>
          <w:sz w:val="28"/>
          <w:szCs w:val="28"/>
        </w:rPr>
      </w:pPr>
      <w:r w:rsidRPr="00565899">
        <w:rPr>
          <w:sz w:val="28"/>
          <w:szCs w:val="28"/>
        </w:rPr>
        <w:t>О внесении изменений в постановлени</w:t>
      </w:r>
      <w:r>
        <w:rPr>
          <w:sz w:val="28"/>
          <w:szCs w:val="28"/>
        </w:rPr>
        <w:t>я</w:t>
      </w:r>
      <w:r w:rsidRPr="00565899">
        <w:rPr>
          <w:sz w:val="28"/>
          <w:szCs w:val="28"/>
        </w:rPr>
        <w:t xml:space="preserve"> </w:t>
      </w:r>
    </w:p>
    <w:p w:rsidR="009375C2" w:rsidRDefault="009375C2" w:rsidP="009375C2">
      <w:pPr>
        <w:jc w:val="both"/>
        <w:rPr>
          <w:sz w:val="28"/>
          <w:szCs w:val="28"/>
        </w:rPr>
      </w:pPr>
      <w:r w:rsidRPr="00565899">
        <w:rPr>
          <w:sz w:val="28"/>
          <w:szCs w:val="28"/>
        </w:rPr>
        <w:t>Администрации города Ханты-Мансийска</w:t>
      </w:r>
    </w:p>
    <w:p w:rsidR="009375C2" w:rsidRDefault="009375C2" w:rsidP="00937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28.07.2015 №845 «Об утверждении Порядка </w:t>
      </w:r>
    </w:p>
    <w:p w:rsidR="009375C2" w:rsidRDefault="009375C2" w:rsidP="00937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из бюджета </w:t>
      </w:r>
      <w:r w:rsidRPr="00565899">
        <w:rPr>
          <w:sz w:val="28"/>
          <w:szCs w:val="28"/>
        </w:rPr>
        <w:t>города</w:t>
      </w:r>
    </w:p>
    <w:p w:rsidR="009375C2" w:rsidRDefault="009375C2" w:rsidP="009375C2">
      <w:pPr>
        <w:jc w:val="both"/>
        <w:rPr>
          <w:sz w:val="28"/>
          <w:szCs w:val="28"/>
        </w:rPr>
      </w:pPr>
      <w:r w:rsidRPr="00565899">
        <w:rPr>
          <w:sz w:val="28"/>
          <w:szCs w:val="28"/>
        </w:rPr>
        <w:t>Ханты-Мансийска субсидий</w:t>
      </w:r>
      <w:r>
        <w:rPr>
          <w:sz w:val="28"/>
          <w:szCs w:val="28"/>
        </w:rPr>
        <w:t xml:space="preserve"> </w:t>
      </w:r>
      <w:r w:rsidRPr="00565899">
        <w:rPr>
          <w:sz w:val="28"/>
          <w:szCs w:val="28"/>
        </w:rPr>
        <w:t>организациям</w:t>
      </w:r>
      <w:r>
        <w:rPr>
          <w:sz w:val="28"/>
          <w:szCs w:val="28"/>
        </w:rPr>
        <w:t xml:space="preserve"> </w:t>
      </w:r>
    </w:p>
    <w:p w:rsidR="009375C2" w:rsidRDefault="009375C2" w:rsidP="00937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речного транспорта, </w:t>
      </w:r>
      <w:proofErr w:type="gramStart"/>
      <w:r>
        <w:rPr>
          <w:sz w:val="28"/>
          <w:szCs w:val="28"/>
        </w:rPr>
        <w:t>осуществляющим</w:t>
      </w:r>
      <w:proofErr w:type="gramEnd"/>
    </w:p>
    <w:p w:rsidR="009375C2" w:rsidRDefault="009375C2" w:rsidP="00937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перевозку пассажиров и багажа на </w:t>
      </w:r>
      <w:proofErr w:type="gramStart"/>
      <w:r>
        <w:rPr>
          <w:sz w:val="28"/>
          <w:szCs w:val="28"/>
        </w:rPr>
        <w:t>пригородной</w:t>
      </w:r>
      <w:proofErr w:type="gramEnd"/>
      <w:r>
        <w:rPr>
          <w:sz w:val="28"/>
          <w:szCs w:val="28"/>
        </w:rPr>
        <w:t xml:space="preserve"> </w:t>
      </w:r>
    </w:p>
    <w:p w:rsidR="009375C2" w:rsidRPr="00565899" w:rsidRDefault="009375C2" w:rsidP="009375C2">
      <w:pPr>
        <w:jc w:val="both"/>
        <w:rPr>
          <w:sz w:val="28"/>
          <w:szCs w:val="28"/>
        </w:rPr>
      </w:pPr>
      <w:r>
        <w:rPr>
          <w:sz w:val="28"/>
          <w:szCs w:val="28"/>
        </w:rPr>
        <w:t>линии «Ханты-Мансийск – Дачи»</w:t>
      </w:r>
    </w:p>
    <w:p w:rsidR="009375C2" w:rsidRDefault="009375C2" w:rsidP="009375C2">
      <w:pPr>
        <w:jc w:val="both"/>
        <w:rPr>
          <w:sz w:val="28"/>
          <w:szCs w:val="28"/>
        </w:rPr>
      </w:pPr>
      <w:r w:rsidRPr="00565899">
        <w:rPr>
          <w:sz w:val="28"/>
          <w:szCs w:val="28"/>
        </w:rPr>
        <w:t xml:space="preserve"> </w:t>
      </w:r>
    </w:p>
    <w:p w:rsidR="009375C2" w:rsidRPr="00565899" w:rsidRDefault="009375C2" w:rsidP="009375C2">
      <w:pPr>
        <w:jc w:val="both"/>
        <w:rPr>
          <w:sz w:val="28"/>
          <w:szCs w:val="28"/>
        </w:rPr>
      </w:pPr>
    </w:p>
    <w:p w:rsidR="009375C2" w:rsidRPr="00565899" w:rsidRDefault="009375C2" w:rsidP="009375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6589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подпунктом 4 пункта 3 статьи 78 Бюджетного кодекса Российской Федерации, </w:t>
      </w:r>
      <w:r w:rsidRPr="00565899">
        <w:rPr>
          <w:sz w:val="28"/>
          <w:szCs w:val="28"/>
        </w:rPr>
        <w:t>со ст</w:t>
      </w:r>
      <w:r>
        <w:rPr>
          <w:sz w:val="28"/>
          <w:szCs w:val="28"/>
        </w:rPr>
        <w:t>атьями</w:t>
      </w:r>
      <w:r w:rsidRPr="00565899">
        <w:rPr>
          <w:sz w:val="28"/>
          <w:szCs w:val="28"/>
        </w:rPr>
        <w:t xml:space="preserve"> 51, 56 и 71 Устава города Ханты-Мансийска, в целях организации транспортного обслуживания населения города Ханты-Мансийска:</w:t>
      </w:r>
    </w:p>
    <w:p w:rsidR="009375C2" w:rsidRDefault="009375C2" w:rsidP="009375C2">
      <w:pPr>
        <w:spacing w:line="276" w:lineRule="auto"/>
        <w:ind w:firstLine="709"/>
        <w:jc w:val="both"/>
        <w:rPr>
          <w:sz w:val="28"/>
          <w:szCs w:val="28"/>
        </w:rPr>
      </w:pPr>
      <w:r w:rsidRPr="00565899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изменения в приложение </w:t>
      </w:r>
      <w:r w:rsidRPr="0056589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65899">
        <w:rPr>
          <w:sz w:val="28"/>
          <w:szCs w:val="28"/>
        </w:rPr>
        <w:t xml:space="preserve"> Администрации города Ханты-Мансийска от 31.07.2015 №876 «Об утверждении Порядка предоставления из бюджета города Ханты-Мансийска субсидий организа</w:t>
      </w:r>
      <w:r>
        <w:rPr>
          <w:sz w:val="28"/>
          <w:szCs w:val="28"/>
        </w:rPr>
        <w:t>циям автомобильного транспорта», дополнив пункт 4.6. приложения к нему пятым абзацем следующего содержания:</w:t>
      </w:r>
    </w:p>
    <w:p w:rsidR="009375C2" w:rsidRPr="00A906D9" w:rsidRDefault="009375C2" w:rsidP="00937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5899">
        <w:rPr>
          <w:sz w:val="28"/>
          <w:szCs w:val="28"/>
        </w:rPr>
        <w:t>«</w:t>
      </w:r>
      <w:r w:rsidRPr="00A906D9">
        <w:rPr>
          <w:rFonts w:ascii="Times New Roman" w:eastAsia="Calibri" w:hAnsi="Times New Roman" w:cs="Times New Roman"/>
          <w:sz w:val="28"/>
          <w:szCs w:val="28"/>
          <w:lang w:eastAsia="ru-RU"/>
        </w:rPr>
        <w:t>неиспользовани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906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отчетном финансовом году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всей суммы, в случаях  </w:t>
      </w:r>
      <w:r w:rsidRPr="00A906D9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A906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A906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субсидий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при этом возврату подлежит неиспользованная сумма субсидии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</w:p>
    <w:p w:rsidR="009375C2" w:rsidRPr="00565899" w:rsidRDefault="009375C2" w:rsidP="009375C2">
      <w:pPr>
        <w:pStyle w:val="a6"/>
        <w:autoSpaceDE w:val="0"/>
        <w:autoSpaceDN w:val="0"/>
        <w:adjustRightInd w:val="0"/>
        <w:spacing w:after="0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5899">
        <w:rPr>
          <w:rFonts w:ascii="Times New Roman" w:hAnsi="Times New Roman" w:cs="Times New Roman"/>
          <w:sz w:val="28"/>
          <w:szCs w:val="28"/>
        </w:rPr>
        <w:t xml:space="preserve">.Настоящее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589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дня его официального опубликования. </w:t>
      </w:r>
    </w:p>
    <w:p w:rsidR="009375C2" w:rsidRDefault="009375C2" w:rsidP="009375C2">
      <w:pPr>
        <w:jc w:val="both"/>
        <w:rPr>
          <w:sz w:val="28"/>
          <w:szCs w:val="28"/>
        </w:rPr>
      </w:pPr>
    </w:p>
    <w:p w:rsidR="009375C2" w:rsidRDefault="009375C2" w:rsidP="009375C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sz w:val="28"/>
          <w:szCs w:val="28"/>
        </w:rPr>
      </w:pPr>
    </w:p>
    <w:p w:rsidR="009375C2" w:rsidRPr="00565899" w:rsidRDefault="009375C2" w:rsidP="009375C2">
      <w:pPr>
        <w:rPr>
          <w:sz w:val="28"/>
          <w:szCs w:val="28"/>
        </w:rPr>
      </w:pPr>
      <w:r w:rsidRPr="00565899">
        <w:rPr>
          <w:sz w:val="28"/>
          <w:szCs w:val="28"/>
        </w:rPr>
        <w:t xml:space="preserve">Глава Администрации </w:t>
      </w:r>
    </w:p>
    <w:p w:rsidR="009375C2" w:rsidRDefault="009375C2" w:rsidP="009375C2">
      <w:pPr>
        <w:jc w:val="both"/>
        <w:rPr>
          <w:sz w:val="28"/>
          <w:szCs w:val="28"/>
        </w:rPr>
      </w:pPr>
      <w:r w:rsidRPr="00565899">
        <w:rPr>
          <w:sz w:val="28"/>
          <w:szCs w:val="28"/>
        </w:rPr>
        <w:t xml:space="preserve">города Ханты-Мансийска                                                         </w:t>
      </w:r>
      <w:r w:rsidRPr="00565899">
        <w:rPr>
          <w:sz w:val="28"/>
          <w:szCs w:val="28"/>
        </w:rPr>
        <w:tab/>
        <w:t xml:space="preserve">           </w:t>
      </w:r>
      <w:bookmarkStart w:id="0" w:name="_GoBack"/>
      <w:bookmarkEnd w:id="0"/>
      <w:r w:rsidRPr="00565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65899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  <w:proofErr w:type="spellStart"/>
      <w:r w:rsidRPr="00565899">
        <w:rPr>
          <w:sz w:val="28"/>
          <w:szCs w:val="28"/>
        </w:rPr>
        <w:t>Ряшин</w:t>
      </w:r>
      <w:proofErr w:type="spellEnd"/>
      <w:r w:rsidRPr="00565899">
        <w:rPr>
          <w:sz w:val="28"/>
          <w:szCs w:val="28"/>
        </w:rPr>
        <w:tab/>
      </w:r>
    </w:p>
    <w:p w:rsidR="009375C2" w:rsidRDefault="009375C2" w:rsidP="009375C2">
      <w:pPr>
        <w:jc w:val="both"/>
        <w:rPr>
          <w:sz w:val="28"/>
          <w:szCs w:val="28"/>
        </w:rPr>
      </w:pPr>
    </w:p>
    <w:p w:rsidR="009375C2" w:rsidRDefault="009375C2" w:rsidP="009375C2">
      <w:pPr>
        <w:jc w:val="both"/>
        <w:rPr>
          <w:sz w:val="28"/>
          <w:szCs w:val="28"/>
        </w:rPr>
      </w:pPr>
    </w:p>
    <w:p w:rsidR="009375C2" w:rsidRDefault="009375C2" w:rsidP="009375C2">
      <w:pPr>
        <w:jc w:val="both"/>
        <w:rPr>
          <w:sz w:val="28"/>
          <w:szCs w:val="28"/>
        </w:rPr>
      </w:pPr>
    </w:p>
    <w:p w:rsidR="009375C2" w:rsidRDefault="009375C2" w:rsidP="009375C2">
      <w:pPr>
        <w:jc w:val="both"/>
        <w:rPr>
          <w:sz w:val="28"/>
          <w:szCs w:val="28"/>
        </w:rPr>
      </w:pPr>
    </w:p>
    <w:p w:rsidR="009375C2" w:rsidRDefault="009375C2" w:rsidP="009375C2">
      <w:pPr>
        <w:jc w:val="both"/>
        <w:rPr>
          <w:sz w:val="28"/>
          <w:szCs w:val="28"/>
        </w:rPr>
      </w:pPr>
    </w:p>
    <w:p w:rsidR="009375C2" w:rsidRDefault="009375C2" w:rsidP="009375C2">
      <w:pPr>
        <w:jc w:val="both"/>
        <w:rPr>
          <w:sz w:val="28"/>
          <w:szCs w:val="28"/>
        </w:rPr>
      </w:pPr>
    </w:p>
    <w:p w:rsidR="009375C2" w:rsidRDefault="009375C2" w:rsidP="009375C2">
      <w:pPr>
        <w:jc w:val="both"/>
        <w:rPr>
          <w:sz w:val="28"/>
          <w:szCs w:val="28"/>
        </w:rPr>
      </w:pPr>
    </w:p>
    <w:p w:rsidR="009375C2" w:rsidRDefault="009375C2" w:rsidP="009375C2">
      <w:pPr>
        <w:jc w:val="both"/>
        <w:rPr>
          <w:sz w:val="28"/>
          <w:szCs w:val="28"/>
        </w:rPr>
      </w:pPr>
    </w:p>
    <w:p w:rsidR="009375C2" w:rsidRDefault="009375C2" w:rsidP="009375C2">
      <w:pPr>
        <w:jc w:val="both"/>
        <w:rPr>
          <w:sz w:val="28"/>
          <w:szCs w:val="28"/>
        </w:rPr>
      </w:pPr>
    </w:p>
    <w:p w:rsidR="009375C2" w:rsidRDefault="009375C2" w:rsidP="009375C2">
      <w:pPr>
        <w:jc w:val="both"/>
        <w:rPr>
          <w:sz w:val="28"/>
          <w:szCs w:val="28"/>
        </w:rPr>
      </w:pPr>
    </w:p>
    <w:p w:rsidR="009375C2" w:rsidRDefault="009375C2" w:rsidP="009375C2">
      <w:pPr>
        <w:jc w:val="both"/>
        <w:rPr>
          <w:sz w:val="28"/>
          <w:szCs w:val="28"/>
        </w:rPr>
      </w:pPr>
    </w:p>
    <w:p w:rsidR="009375C2" w:rsidRDefault="009375C2" w:rsidP="009375C2">
      <w:pPr>
        <w:rPr>
          <w:sz w:val="28"/>
          <w:szCs w:val="28"/>
        </w:rPr>
      </w:pPr>
    </w:p>
    <w:p w:rsidR="00840BEA" w:rsidRPr="009375C2" w:rsidRDefault="00840BEA" w:rsidP="009375C2"/>
    <w:sectPr w:rsidR="00840BEA" w:rsidRPr="009375C2" w:rsidSect="009B460D">
      <w:headerReference w:type="even" r:id="rId5"/>
      <w:headerReference w:type="default" r:id="rId6"/>
      <w:pgSz w:w="11906" w:h="16838"/>
      <w:pgMar w:top="709" w:right="849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C7" w:rsidRDefault="009375C2" w:rsidP="007876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6BC7" w:rsidRDefault="009375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C7" w:rsidRDefault="009375C2" w:rsidP="007876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96BC7" w:rsidRDefault="009375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09"/>
    <w:rsid w:val="007F5609"/>
    <w:rsid w:val="00840BEA"/>
    <w:rsid w:val="0093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37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7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375C2"/>
    <w:rPr>
      <w:rFonts w:cs="Times New Roman"/>
    </w:rPr>
  </w:style>
  <w:style w:type="paragraph" w:styleId="a6">
    <w:name w:val="List Paragraph"/>
    <w:basedOn w:val="a"/>
    <w:uiPriority w:val="34"/>
    <w:qFormat/>
    <w:rsid w:val="009375C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37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7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375C2"/>
    <w:rPr>
      <w:rFonts w:cs="Times New Roman"/>
    </w:rPr>
  </w:style>
  <w:style w:type="paragraph" w:styleId="a6">
    <w:name w:val="List Paragraph"/>
    <w:basedOn w:val="a"/>
    <w:uiPriority w:val="34"/>
    <w:qFormat/>
    <w:rsid w:val="009375C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Мамичев Сергей Александрович</cp:lastModifiedBy>
  <cp:revision>1</cp:revision>
  <dcterms:created xsi:type="dcterms:W3CDTF">2016-01-28T06:42:00Z</dcterms:created>
  <dcterms:modified xsi:type="dcterms:W3CDTF">2016-01-28T11:04:00Z</dcterms:modified>
</cp:coreProperties>
</file>